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0A" w:rsidRDefault="00CC040A" w:rsidP="00C9516D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35pt;height:708.1pt">
            <v:imagedata r:id="rId5" o:title="Положение о КЦ"/>
          </v:shape>
        </w:pict>
      </w:r>
    </w:p>
    <w:p w:rsidR="00C9516D" w:rsidRDefault="00C9516D"/>
    <w:p w:rsidR="00C9516D" w:rsidRDefault="00C9516D"/>
    <w:p w:rsidR="00F05905" w:rsidRDefault="00F05905"/>
    <w:p w:rsidR="00C9516D" w:rsidRPr="00C9516D" w:rsidRDefault="00C9516D" w:rsidP="00C9516D">
      <w:pPr>
        <w:numPr>
          <w:ilvl w:val="0"/>
          <w:numId w:val="1"/>
        </w:numPr>
        <w:tabs>
          <w:tab w:val="left" w:pos="2220"/>
        </w:tabs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Цели и задачи консультационного центра</w:t>
      </w:r>
    </w:p>
    <w:p w:rsidR="00C9516D" w:rsidRPr="00C9516D" w:rsidRDefault="00C9516D" w:rsidP="00C9516D">
      <w:pPr>
        <w:tabs>
          <w:tab w:val="left" w:pos="222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516D" w:rsidRPr="00C9516D" w:rsidRDefault="00C9516D" w:rsidP="00C9516D">
      <w:pPr>
        <w:spacing w:after="0" w:line="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5" w:lineRule="auto"/>
        <w:ind w:right="12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2.1. Центр создается с целью предоставления услуги по оказанию консультативной помощи семьям </w:t>
      </w:r>
      <w:r w:rsidRPr="00C951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вопросам воспитания, обучения и развития ребенка.</w:t>
      </w: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2.2. Основные задачи Центра:</w:t>
      </w:r>
    </w:p>
    <w:p w:rsidR="00C9516D" w:rsidRPr="00C9516D" w:rsidRDefault="00C9516D" w:rsidP="00C9516D">
      <w:pPr>
        <w:pStyle w:val="a3"/>
        <w:ind w:firstLine="567"/>
        <w:jc w:val="both"/>
        <w:rPr>
          <w:sz w:val="28"/>
          <w:szCs w:val="28"/>
        </w:rPr>
      </w:pPr>
      <w:r w:rsidRPr="00C9516D">
        <w:rPr>
          <w:rFonts w:eastAsia="Times New Roman"/>
          <w:sz w:val="28"/>
          <w:szCs w:val="28"/>
        </w:rPr>
        <w:t>-</w:t>
      </w:r>
      <w:r w:rsidRPr="00C9516D">
        <w:rPr>
          <w:sz w:val="28"/>
          <w:szCs w:val="28"/>
        </w:rPr>
        <w:tab/>
      </w:r>
      <w:r w:rsidRPr="00C9516D">
        <w:rPr>
          <w:rFonts w:eastAsia="Times New Roman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ребенка;</w:t>
      </w:r>
    </w:p>
    <w:p w:rsidR="00C9516D" w:rsidRPr="00C9516D" w:rsidRDefault="00C9516D" w:rsidP="00C9516D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C9516D">
        <w:rPr>
          <w:rFonts w:eastAsia="Times New Roman"/>
          <w:sz w:val="28"/>
          <w:szCs w:val="28"/>
        </w:rPr>
        <w:t>своевременное выявление детей, в том числе дошкольного возраста, с ограниченными возможностями здоровья с целью оказания им своевременной коррекционной помощи и поддержки;</w:t>
      </w:r>
    </w:p>
    <w:p w:rsidR="00C9516D" w:rsidRPr="00C9516D" w:rsidRDefault="00C9516D" w:rsidP="00C9516D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C9516D">
        <w:rPr>
          <w:rFonts w:eastAsia="Times New Roman"/>
          <w:sz w:val="28"/>
          <w:szCs w:val="28"/>
        </w:rPr>
        <w:t>распознавание, диагностирование проблем в развитии детей;</w:t>
      </w:r>
    </w:p>
    <w:p w:rsidR="00C9516D" w:rsidRPr="00C9516D" w:rsidRDefault="00C9516D" w:rsidP="00C9516D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C9516D">
        <w:rPr>
          <w:rFonts w:eastAsia="Times New Roman"/>
          <w:sz w:val="28"/>
          <w:szCs w:val="28"/>
        </w:rPr>
        <w:t>содействие в социализации детей дошкольного возраста, не посещающих дошкольные образовательные организации;</w:t>
      </w:r>
    </w:p>
    <w:p w:rsidR="00C9516D" w:rsidRDefault="00C9516D" w:rsidP="00C9516D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C9516D">
        <w:rPr>
          <w:rFonts w:eastAsia="Times New Roman"/>
          <w:sz w:val="28"/>
          <w:szCs w:val="28"/>
        </w:rPr>
        <w:t>разработка индивидуальных рекомендаций по оказанию детям возможной психолого-педагогической   помощи, организации   их   специального обучения и воспитания в семье; повышение информированности родителей (законных представителей) о законах в системе образования.</w:t>
      </w:r>
    </w:p>
    <w:p w:rsidR="00C9516D" w:rsidRPr="00C9516D" w:rsidRDefault="00C9516D" w:rsidP="00C9516D">
      <w:pPr>
        <w:pStyle w:val="a3"/>
        <w:ind w:left="567"/>
        <w:jc w:val="both"/>
        <w:rPr>
          <w:rFonts w:eastAsia="Times New Roman"/>
          <w:sz w:val="28"/>
          <w:szCs w:val="28"/>
        </w:rPr>
      </w:pPr>
    </w:p>
    <w:p w:rsidR="00C9516D" w:rsidRPr="00C9516D" w:rsidRDefault="00C9516D" w:rsidP="00C9516D">
      <w:pPr>
        <w:numPr>
          <w:ilvl w:val="0"/>
          <w:numId w:val="3"/>
        </w:numPr>
        <w:tabs>
          <w:tab w:val="left" w:pos="2000"/>
        </w:tabs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работы консультационного центра</w:t>
      </w:r>
    </w:p>
    <w:p w:rsidR="00C9516D" w:rsidRPr="00C9516D" w:rsidRDefault="00C9516D" w:rsidP="00C9516D">
      <w:pPr>
        <w:tabs>
          <w:tab w:val="left" w:pos="200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516D" w:rsidRPr="00C9516D" w:rsidRDefault="00C9516D" w:rsidP="00C9516D">
      <w:pPr>
        <w:spacing w:after="0" w:line="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3.1. Центр создается приказом по учреждению и функционирует в соответствии с положением. Непосредственное руководство консультационной и просветительской деятельностью осуществляет руководитель учреждения.</w:t>
      </w:r>
    </w:p>
    <w:p w:rsidR="00C9516D" w:rsidRPr="00C9516D" w:rsidRDefault="00C9516D" w:rsidP="00C9516D">
      <w:pPr>
        <w:spacing w:after="0" w:line="1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2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3.2. Режим работы консультационного центра определяется учреждением самостоятельно, исходя из режима работы ДОУ. </w:t>
      </w:r>
    </w:p>
    <w:p w:rsidR="00C9516D" w:rsidRPr="00C9516D" w:rsidRDefault="00C9516D" w:rsidP="00C9516D">
      <w:pPr>
        <w:spacing w:after="0" w:line="232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Проведение деятельности Центра регламентируется планом работы на учебный год, утвержденным приказом руководителя учреждения.</w:t>
      </w: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3.3. Непосредственную работу с родителями (законными представителями) осуществляют педагоги из числа сотрудников учреждения: педагог-психолог, учитель-логопед, учитель-дефектолог, старший воспитатель, инструктор по физической культуре, музыкальный руководитель и другие специалисты учреждения с учетом конкретных запросов родителей (законных представителей).</w:t>
      </w:r>
    </w:p>
    <w:p w:rsidR="00C9516D" w:rsidRPr="00C9516D" w:rsidRDefault="00C9516D" w:rsidP="00C9516D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3.4.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ДОУ. Консультирование родителей (законных представителей) может проводиться одним или несколькими специалистами одновременно 2 раза в месяц согласно графику работы, утверждаемому руководителем ДОУ.</w:t>
      </w:r>
    </w:p>
    <w:p w:rsidR="00C9516D" w:rsidRPr="00C9516D" w:rsidRDefault="00C9516D" w:rsidP="00C9516D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3.5. Количество специалистов, привлекаемых к психолого-педагогической работе в консультационном центре, определяется исходя из кадрового состава ДОУ.</w:t>
      </w:r>
    </w:p>
    <w:p w:rsidR="00C9516D" w:rsidRPr="00C9516D" w:rsidRDefault="00C9516D" w:rsidP="00F05905">
      <w:pPr>
        <w:spacing w:after="0" w:line="1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консультативной и просветительской работы могут приглашаться специалисты из различных профильных организаций (по </w:t>
      </w:r>
      <w:proofErr w:type="gramEnd"/>
    </w:p>
    <w:p w:rsid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предварительному согласованию), </w:t>
      </w:r>
      <w:proofErr w:type="gramStart"/>
      <w:r w:rsidRPr="00C9516D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 с вопросами образования и воспитания.</w:t>
      </w:r>
    </w:p>
    <w:p w:rsidR="00C9516D" w:rsidRPr="00C9516D" w:rsidRDefault="00C9516D" w:rsidP="00C9516D">
      <w:pPr>
        <w:spacing w:after="0" w:line="18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3.7.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Pr="00C9516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951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- объективность диагностической помощи и неразглашение ее результатов;</w:t>
      </w: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- предоставление компетентных и обоснованных рекомендаций;</w:t>
      </w:r>
    </w:p>
    <w:p w:rsidR="00C9516D" w:rsidRPr="00C9516D" w:rsidRDefault="00C9516D" w:rsidP="00C9516D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- ведение документации, сохранность и конфиденциальность информации.</w:t>
      </w:r>
    </w:p>
    <w:p w:rsidR="00C9516D" w:rsidRPr="00C9516D" w:rsidRDefault="00C9516D" w:rsidP="00C9516D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3.8. Информация о порядке и графике работы размещается на официальном сайте ДОУ.</w:t>
      </w:r>
    </w:p>
    <w:p w:rsidR="00C9516D" w:rsidRPr="00C9516D" w:rsidRDefault="00C9516D" w:rsidP="00C9516D">
      <w:pPr>
        <w:spacing w:after="0" w:line="1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 w:line="23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3.9. Отчет о проведенной работе по итогам учебного года заслушивается на заключительном Педагогическом совете.</w:t>
      </w:r>
    </w:p>
    <w:p w:rsidR="00C9516D" w:rsidRPr="00C9516D" w:rsidRDefault="00C9516D" w:rsidP="00C9516D">
      <w:pPr>
        <w:spacing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line="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numPr>
          <w:ilvl w:val="0"/>
          <w:numId w:val="4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Основное содержание деятельности консультационного центра</w:t>
      </w:r>
    </w:p>
    <w:p w:rsidR="00C9516D" w:rsidRPr="00C9516D" w:rsidRDefault="00C9516D" w:rsidP="00C9516D">
      <w:pPr>
        <w:tabs>
          <w:tab w:val="left" w:pos="84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516D" w:rsidRPr="00C9516D" w:rsidRDefault="00C9516D" w:rsidP="00C9516D">
      <w:pPr>
        <w:spacing w:after="0" w:line="6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4.1. Основные виды деятельности </w:t>
      </w:r>
      <w:r w:rsidRPr="00C9516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Консультационного </w:t>
      </w:r>
      <w:r w:rsidRPr="00C9516D">
        <w:rPr>
          <w:rFonts w:ascii="Times New Roman" w:eastAsia="Times New Roman" w:hAnsi="Times New Roman" w:cs="Times New Roman"/>
          <w:sz w:val="28"/>
          <w:szCs w:val="28"/>
        </w:rPr>
        <w:t>центра:</w:t>
      </w:r>
    </w:p>
    <w:p w:rsidR="00C9516D" w:rsidRPr="00C9516D" w:rsidRDefault="00C9516D" w:rsidP="00C9516D">
      <w:pPr>
        <w:numPr>
          <w:ilvl w:val="0"/>
          <w:numId w:val="5"/>
        </w:numPr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просвещение родителей (законных представителей) -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C9516D" w:rsidRPr="00C9516D" w:rsidRDefault="00C9516D" w:rsidP="00C9516D">
      <w:pPr>
        <w:numPr>
          <w:ilvl w:val="0"/>
          <w:numId w:val="5"/>
        </w:numPr>
        <w:tabs>
          <w:tab w:val="left" w:pos="8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диагностика развития ребенка 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C9516D" w:rsidRPr="00C9516D" w:rsidRDefault="00C9516D" w:rsidP="00C9516D">
      <w:pPr>
        <w:numPr>
          <w:ilvl w:val="0"/>
          <w:numId w:val="5"/>
        </w:numPr>
        <w:tabs>
          <w:tab w:val="left" w:pos="9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консультирование (психологическое, социальное, педагогическое) –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4.2. Основными формами консультационной деятельности являются:</w:t>
      </w:r>
    </w:p>
    <w:p w:rsidR="00C9516D" w:rsidRPr="00C9516D" w:rsidRDefault="00C9516D" w:rsidP="00C9516D">
      <w:pPr>
        <w:numPr>
          <w:ilvl w:val="0"/>
          <w:numId w:val="6"/>
        </w:numPr>
        <w:tabs>
          <w:tab w:val="left" w:pos="8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очные индивидуальные консультации по запросу родителей (законных представителей);</w:t>
      </w:r>
    </w:p>
    <w:p w:rsidR="00C9516D" w:rsidRPr="00C9516D" w:rsidRDefault="00C9516D" w:rsidP="00C9516D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очные групповые консультации;</w:t>
      </w:r>
    </w:p>
    <w:p w:rsidR="00C9516D" w:rsidRPr="00C9516D" w:rsidRDefault="00C9516D" w:rsidP="00C9516D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заочное консультирование по письменному обращению;</w:t>
      </w:r>
    </w:p>
    <w:p w:rsidR="00C9516D" w:rsidRPr="00C9516D" w:rsidRDefault="00C9516D" w:rsidP="00C9516D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телефонное консультирование;</w:t>
      </w:r>
    </w:p>
    <w:p w:rsidR="00C9516D" w:rsidRPr="00C9516D" w:rsidRDefault="00C9516D" w:rsidP="00C9516D">
      <w:pPr>
        <w:numPr>
          <w:ilvl w:val="0"/>
          <w:numId w:val="6"/>
        </w:numPr>
        <w:tabs>
          <w:tab w:val="left" w:pos="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16D">
        <w:rPr>
          <w:rFonts w:ascii="Times New Roman" w:eastAsia="Times New Roman" w:hAnsi="Times New Roman" w:cs="Times New Roman"/>
          <w:sz w:val="28"/>
          <w:szCs w:val="28"/>
        </w:rPr>
        <w:t>онлайн-консультации</w:t>
      </w:r>
      <w:proofErr w:type="spellEnd"/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 через сайт учреждения, электронную почту.</w:t>
      </w: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4.3. Основными формами просветительской деятельности являются:</w:t>
      </w:r>
    </w:p>
    <w:p w:rsidR="00C9516D" w:rsidRPr="00C9516D" w:rsidRDefault="00C9516D" w:rsidP="00C9516D">
      <w:pPr>
        <w:numPr>
          <w:ilvl w:val="0"/>
          <w:numId w:val="7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тематические родительские собрания;</w:t>
      </w:r>
    </w:p>
    <w:p w:rsidR="00C9516D" w:rsidRPr="00C9516D" w:rsidRDefault="00C9516D" w:rsidP="00C9516D">
      <w:pPr>
        <w:numPr>
          <w:ilvl w:val="0"/>
          <w:numId w:val="7"/>
        </w:numPr>
        <w:tabs>
          <w:tab w:val="left" w:pos="9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организация лекториев, бесед, теоретических и практических семинаров, круглых столов для родителей (законных представителей);</w:t>
      </w:r>
    </w:p>
    <w:p w:rsidR="00C9516D" w:rsidRPr="00C9516D" w:rsidRDefault="00C9516D" w:rsidP="00C9516D">
      <w:pPr>
        <w:numPr>
          <w:ilvl w:val="0"/>
          <w:numId w:val="7"/>
        </w:numPr>
        <w:tabs>
          <w:tab w:val="left" w:pos="8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проведение тематических бесед;</w:t>
      </w:r>
    </w:p>
    <w:p w:rsidR="00C9516D" w:rsidRDefault="00C9516D" w:rsidP="00C9516D">
      <w:pPr>
        <w:numPr>
          <w:ilvl w:val="0"/>
          <w:numId w:val="7"/>
        </w:numPr>
        <w:tabs>
          <w:tab w:val="left" w:pos="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размещение методических рекомендаций, информационных материалов на  сайте учреждения.</w:t>
      </w:r>
    </w:p>
    <w:p w:rsidR="00C9516D" w:rsidRDefault="00C9516D" w:rsidP="00C9516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tabs>
          <w:tab w:val="left" w:pos="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16D" w:rsidRDefault="00C9516D" w:rsidP="00C9516D">
      <w:pPr>
        <w:numPr>
          <w:ilvl w:val="0"/>
          <w:numId w:val="8"/>
        </w:numPr>
        <w:tabs>
          <w:tab w:val="left" w:pos="2160"/>
        </w:tabs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Права и ответственность</w:t>
      </w:r>
    </w:p>
    <w:p w:rsidR="00C9516D" w:rsidRPr="00C9516D" w:rsidRDefault="00C9516D" w:rsidP="00C9516D">
      <w:pPr>
        <w:tabs>
          <w:tab w:val="left" w:pos="21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Родители (законные представители) имеют право: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5.1. на получение квалифицированной консультативной помощи;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5.2. на отказ на любой стадии от оказания консультативной помощи;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5.3. на защиту прав и интересов ребенка.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Родители (законные представители) обязаны: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5.4. соблюдать регламент деятельности Консультационного центра, прописанный в настоящем Положении;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5.5. соблюдать график работы Консультационного центра;</w:t>
      </w:r>
    </w:p>
    <w:p w:rsidR="00C9516D" w:rsidRPr="00C9516D" w:rsidRDefault="00C9516D" w:rsidP="00C9516D">
      <w:pPr>
        <w:tabs>
          <w:tab w:val="left" w:pos="2160"/>
        </w:tabs>
        <w:spacing w:after="0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5.6. приводить ребенка в Консультационный центр </w:t>
      </w:r>
      <w:proofErr w:type="gramStart"/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здоровым</w:t>
      </w:r>
      <w:proofErr w:type="gramEnd"/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>, чистым, опрятным.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ДОУ имеет право: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5.7 на внесение корректировок в план работы Консультационного центра с учетом интересов и потребностей родителей (законных представителей);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5.8. на предоставление квалифицированной консультативной и практической помощи родителям (законным представителям);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Ответственность:</w:t>
      </w:r>
    </w:p>
    <w:p w:rsidR="00C9516D" w:rsidRPr="00C9516D" w:rsidRDefault="00C9516D" w:rsidP="00C9516D">
      <w:pPr>
        <w:tabs>
          <w:tab w:val="left" w:pos="2160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5.9. ДОУ несет ответственность за выполнени5е закрепленных за ним задач и функций по организации работы Консультационного центра. </w:t>
      </w:r>
    </w:p>
    <w:p w:rsidR="00C9516D" w:rsidRPr="00C9516D" w:rsidRDefault="00C9516D" w:rsidP="00C9516D">
      <w:pPr>
        <w:tabs>
          <w:tab w:val="left" w:pos="2160"/>
        </w:tabs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C9516D" w:rsidRPr="00C9516D" w:rsidRDefault="00C9516D" w:rsidP="00C9516D">
      <w:pPr>
        <w:numPr>
          <w:ilvl w:val="0"/>
          <w:numId w:val="8"/>
        </w:numPr>
        <w:tabs>
          <w:tab w:val="left" w:pos="2160"/>
        </w:tabs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Документация консультационного  центра</w:t>
      </w: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5.1. Ведение документации консультационного центра выделяется в отдельное делопроизводство.</w:t>
      </w:r>
    </w:p>
    <w:p w:rsidR="00C9516D" w:rsidRPr="00C9516D" w:rsidRDefault="00C9516D" w:rsidP="00C9516D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5.2. Перечень документации консультационного центра: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приказ учреждения о создании Консультационного центра;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4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положение о Консультационном центре;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4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план работы Консультационного центра;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4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график работы Консультационного центра;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6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 журнал регистрации обращений родителей (законных представителей) в консультационный центр и оказания им консультационной помощи;</w:t>
      </w:r>
    </w:p>
    <w:p w:rsidR="00C9516D" w:rsidRPr="00C9516D" w:rsidRDefault="00C9516D" w:rsidP="00C9516D">
      <w:pPr>
        <w:numPr>
          <w:ilvl w:val="1"/>
          <w:numId w:val="9"/>
        </w:numPr>
        <w:tabs>
          <w:tab w:val="left" w:pos="6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 xml:space="preserve"> база данных детей, неохваченных дошкольным образованием по микрорайону; </w:t>
      </w:r>
    </w:p>
    <w:p w:rsidR="00C9516D" w:rsidRPr="00C9516D" w:rsidRDefault="00C9516D" w:rsidP="00C9516D">
      <w:pPr>
        <w:tabs>
          <w:tab w:val="left" w:pos="612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516D">
        <w:rPr>
          <w:rFonts w:ascii="Times New Roman" w:eastAsia="Times New Roman" w:hAnsi="Times New Roman" w:cs="Times New Roman"/>
          <w:sz w:val="28"/>
          <w:szCs w:val="28"/>
        </w:rPr>
        <w:t>- статистический отчет о работе Центра по оказанию методической, консультативной помощи.</w:t>
      </w:r>
    </w:p>
    <w:p w:rsidR="00C9516D" w:rsidRPr="005464CB" w:rsidRDefault="00C9516D" w:rsidP="00C9516D">
      <w:pPr>
        <w:rPr>
          <w:sz w:val="20"/>
          <w:szCs w:val="20"/>
        </w:rPr>
      </w:pPr>
    </w:p>
    <w:p w:rsidR="00C9516D" w:rsidRPr="00C9516D" w:rsidRDefault="00C9516D" w:rsidP="00C9516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16D" w:rsidRPr="00C9516D" w:rsidRDefault="00C9516D" w:rsidP="00C951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16D" w:rsidRDefault="00F05905" w:rsidP="00C9516D">
      <w:pPr>
        <w:ind w:left="-851"/>
      </w:pPr>
      <w:r w:rsidRPr="00CC040A"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520.45pt;height:715.45pt">
            <v:imagedata r:id="rId6" o:title="Scan_20201214 (6)"/>
          </v:shape>
        </w:pict>
      </w:r>
    </w:p>
    <w:sectPr w:rsidR="00C9516D" w:rsidSect="00C9516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C84E656"/>
    <w:lvl w:ilvl="0" w:tplc="0F207A3C">
      <w:start w:val="1"/>
      <w:numFmt w:val="bullet"/>
      <w:lvlText w:val="-"/>
      <w:lvlJc w:val="left"/>
      <w:pPr>
        <w:ind w:left="0" w:firstLine="0"/>
      </w:pPr>
    </w:lvl>
    <w:lvl w:ilvl="1" w:tplc="DB9EC77C">
      <w:numFmt w:val="decimal"/>
      <w:lvlText w:val=""/>
      <w:lvlJc w:val="left"/>
      <w:pPr>
        <w:ind w:left="0" w:firstLine="0"/>
      </w:pPr>
    </w:lvl>
    <w:lvl w:ilvl="2" w:tplc="5F72FB8E">
      <w:numFmt w:val="decimal"/>
      <w:lvlText w:val=""/>
      <w:lvlJc w:val="left"/>
      <w:pPr>
        <w:ind w:left="0" w:firstLine="0"/>
      </w:pPr>
    </w:lvl>
    <w:lvl w:ilvl="3" w:tplc="37AABDEA">
      <w:numFmt w:val="decimal"/>
      <w:lvlText w:val=""/>
      <w:lvlJc w:val="left"/>
      <w:pPr>
        <w:ind w:left="0" w:firstLine="0"/>
      </w:pPr>
    </w:lvl>
    <w:lvl w:ilvl="4" w:tplc="72D002E6">
      <w:numFmt w:val="decimal"/>
      <w:lvlText w:val=""/>
      <w:lvlJc w:val="left"/>
      <w:pPr>
        <w:ind w:left="0" w:firstLine="0"/>
      </w:pPr>
    </w:lvl>
    <w:lvl w:ilvl="5" w:tplc="A860E3B8">
      <w:numFmt w:val="decimal"/>
      <w:lvlText w:val=""/>
      <w:lvlJc w:val="left"/>
      <w:pPr>
        <w:ind w:left="0" w:firstLine="0"/>
      </w:pPr>
    </w:lvl>
    <w:lvl w:ilvl="6" w:tplc="93A80B12">
      <w:numFmt w:val="decimal"/>
      <w:lvlText w:val=""/>
      <w:lvlJc w:val="left"/>
      <w:pPr>
        <w:ind w:left="0" w:firstLine="0"/>
      </w:pPr>
    </w:lvl>
    <w:lvl w:ilvl="7" w:tplc="29CE3F16">
      <w:numFmt w:val="decimal"/>
      <w:lvlText w:val=""/>
      <w:lvlJc w:val="left"/>
      <w:pPr>
        <w:ind w:left="0" w:firstLine="0"/>
      </w:pPr>
    </w:lvl>
    <w:lvl w:ilvl="8" w:tplc="89C25A90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84366970"/>
    <w:lvl w:ilvl="0" w:tplc="7E56481E">
      <w:start w:val="1"/>
      <w:numFmt w:val="bullet"/>
      <w:lvlText w:val="-"/>
      <w:lvlJc w:val="left"/>
    </w:lvl>
    <w:lvl w:ilvl="1" w:tplc="F77A9504">
      <w:start w:val="1"/>
      <w:numFmt w:val="bullet"/>
      <w:lvlText w:val="-"/>
      <w:lvlJc w:val="left"/>
    </w:lvl>
    <w:lvl w:ilvl="2" w:tplc="52B0B362">
      <w:numFmt w:val="decimal"/>
      <w:lvlText w:val=""/>
      <w:lvlJc w:val="left"/>
    </w:lvl>
    <w:lvl w:ilvl="3" w:tplc="4D6CA2EC">
      <w:numFmt w:val="decimal"/>
      <w:lvlText w:val=""/>
      <w:lvlJc w:val="left"/>
    </w:lvl>
    <w:lvl w:ilvl="4" w:tplc="A7364064">
      <w:numFmt w:val="decimal"/>
      <w:lvlText w:val=""/>
      <w:lvlJc w:val="left"/>
    </w:lvl>
    <w:lvl w:ilvl="5" w:tplc="9BEC4486">
      <w:numFmt w:val="decimal"/>
      <w:lvlText w:val=""/>
      <w:lvlJc w:val="left"/>
    </w:lvl>
    <w:lvl w:ilvl="6" w:tplc="30F8E466">
      <w:numFmt w:val="decimal"/>
      <w:lvlText w:val=""/>
      <w:lvlJc w:val="left"/>
    </w:lvl>
    <w:lvl w:ilvl="7" w:tplc="A8A44F90">
      <w:numFmt w:val="decimal"/>
      <w:lvlText w:val=""/>
      <w:lvlJc w:val="left"/>
    </w:lvl>
    <w:lvl w:ilvl="8" w:tplc="9F3654FE">
      <w:numFmt w:val="decimal"/>
      <w:lvlText w:val=""/>
      <w:lvlJc w:val="left"/>
    </w:lvl>
  </w:abstractNum>
  <w:abstractNum w:abstractNumId="2">
    <w:nsid w:val="000012DB"/>
    <w:multiLevelType w:val="hybridMultilevel"/>
    <w:tmpl w:val="B00C53B2"/>
    <w:lvl w:ilvl="0" w:tplc="4D2CEFA2">
      <w:start w:val="1"/>
      <w:numFmt w:val="bullet"/>
      <w:lvlText w:val="-"/>
      <w:lvlJc w:val="left"/>
      <w:pPr>
        <w:ind w:left="0" w:firstLine="0"/>
      </w:pPr>
    </w:lvl>
    <w:lvl w:ilvl="1" w:tplc="97EA8802">
      <w:numFmt w:val="decimal"/>
      <w:lvlText w:val=""/>
      <w:lvlJc w:val="left"/>
      <w:pPr>
        <w:ind w:left="0" w:firstLine="0"/>
      </w:pPr>
    </w:lvl>
    <w:lvl w:ilvl="2" w:tplc="3B9650A2">
      <w:numFmt w:val="decimal"/>
      <w:lvlText w:val=""/>
      <w:lvlJc w:val="left"/>
      <w:pPr>
        <w:ind w:left="0" w:firstLine="0"/>
      </w:pPr>
    </w:lvl>
    <w:lvl w:ilvl="3" w:tplc="B4EC628E">
      <w:numFmt w:val="decimal"/>
      <w:lvlText w:val=""/>
      <w:lvlJc w:val="left"/>
      <w:pPr>
        <w:ind w:left="0" w:firstLine="0"/>
      </w:pPr>
    </w:lvl>
    <w:lvl w:ilvl="4" w:tplc="3600EDCA">
      <w:numFmt w:val="decimal"/>
      <w:lvlText w:val=""/>
      <w:lvlJc w:val="left"/>
      <w:pPr>
        <w:ind w:left="0" w:firstLine="0"/>
      </w:pPr>
    </w:lvl>
    <w:lvl w:ilvl="5" w:tplc="F8102AD6">
      <w:numFmt w:val="decimal"/>
      <w:lvlText w:val=""/>
      <w:lvlJc w:val="left"/>
      <w:pPr>
        <w:ind w:left="0" w:firstLine="0"/>
      </w:pPr>
    </w:lvl>
    <w:lvl w:ilvl="6" w:tplc="9F0AC82C">
      <w:numFmt w:val="decimal"/>
      <w:lvlText w:val=""/>
      <w:lvlJc w:val="left"/>
      <w:pPr>
        <w:ind w:left="0" w:firstLine="0"/>
      </w:pPr>
    </w:lvl>
    <w:lvl w:ilvl="7" w:tplc="F8883FF6">
      <w:numFmt w:val="decimal"/>
      <w:lvlText w:val=""/>
      <w:lvlJc w:val="left"/>
      <w:pPr>
        <w:ind w:left="0" w:firstLine="0"/>
      </w:pPr>
    </w:lvl>
    <w:lvl w:ilvl="8" w:tplc="29D41436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CB1441E8"/>
    <w:lvl w:ilvl="0" w:tplc="B31231BA">
      <w:start w:val="1"/>
      <w:numFmt w:val="bullet"/>
      <w:lvlText w:val="-"/>
      <w:lvlJc w:val="left"/>
      <w:pPr>
        <w:ind w:left="0" w:firstLine="0"/>
      </w:pPr>
    </w:lvl>
    <w:lvl w:ilvl="1" w:tplc="1848D224">
      <w:numFmt w:val="decimal"/>
      <w:lvlText w:val=""/>
      <w:lvlJc w:val="left"/>
      <w:pPr>
        <w:ind w:left="0" w:firstLine="0"/>
      </w:pPr>
    </w:lvl>
    <w:lvl w:ilvl="2" w:tplc="584E1244">
      <w:numFmt w:val="decimal"/>
      <w:lvlText w:val=""/>
      <w:lvlJc w:val="left"/>
      <w:pPr>
        <w:ind w:left="0" w:firstLine="0"/>
      </w:pPr>
    </w:lvl>
    <w:lvl w:ilvl="3" w:tplc="FE9A1082">
      <w:numFmt w:val="decimal"/>
      <w:lvlText w:val=""/>
      <w:lvlJc w:val="left"/>
      <w:pPr>
        <w:ind w:left="0" w:firstLine="0"/>
      </w:pPr>
    </w:lvl>
    <w:lvl w:ilvl="4" w:tplc="9D5AFA6C">
      <w:numFmt w:val="decimal"/>
      <w:lvlText w:val=""/>
      <w:lvlJc w:val="left"/>
      <w:pPr>
        <w:ind w:left="0" w:firstLine="0"/>
      </w:pPr>
    </w:lvl>
    <w:lvl w:ilvl="5" w:tplc="AEEAEDD4">
      <w:numFmt w:val="decimal"/>
      <w:lvlText w:val=""/>
      <w:lvlJc w:val="left"/>
      <w:pPr>
        <w:ind w:left="0" w:firstLine="0"/>
      </w:pPr>
    </w:lvl>
    <w:lvl w:ilvl="6" w:tplc="737CBCE2">
      <w:numFmt w:val="decimal"/>
      <w:lvlText w:val=""/>
      <w:lvlJc w:val="left"/>
      <w:pPr>
        <w:ind w:left="0" w:firstLine="0"/>
      </w:pPr>
    </w:lvl>
    <w:lvl w:ilvl="7" w:tplc="9DB26188">
      <w:numFmt w:val="decimal"/>
      <w:lvlText w:val=""/>
      <w:lvlJc w:val="left"/>
      <w:pPr>
        <w:ind w:left="0" w:firstLine="0"/>
      </w:pPr>
    </w:lvl>
    <w:lvl w:ilvl="8" w:tplc="104EF8BC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7EEEF71E"/>
    <w:lvl w:ilvl="0" w:tplc="F748216E">
      <w:start w:val="2"/>
      <w:numFmt w:val="decimal"/>
      <w:lvlText w:val="%1."/>
      <w:lvlJc w:val="left"/>
      <w:pPr>
        <w:ind w:left="0" w:firstLine="0"/>
      </w:pPr>
    </w:lvl>
    <w:lvl w:ilvl="1" w:tplc="03D8B63E">
      <w:numFmt w:val="decimal"/>
      <w:lvlText w:val=""/>
      <w:lvlJc w:val="left"/>
      <w:pPr>
        <w:ind w:left="0" w:firstLine="0"/>
      </w:pPr>
    </w:lvl>
    <w:lvl w:ilvl="2" w:tplc="07D8524C">
      <w:numFmt w:val="decimal"/>
      <w:lvlText w:val=""/>
      <w:lvlJc w:val="left"/>
      <w:pPr>
        <w:ind w:left="0" w:firstLine="0"/>
      </w:pPr>
    </w:lvl>
    <w:lvl w:ilvl="3" w:tplc="B89A86F8">
      <w:numFmt w:val="decimal"/>
      <w:lvlText w:val=""/>
      <w:lvlJc w:val="left"/>
      <w:pPr>
        <w:ind w:left="0" w:firstLine="0"/>
      </w:pPr>
    </w:lvl>
    <w:lvl w:ilvl="4" w:tplc="4BC08CFA">
      <w:numFmt w:val="decimal"/>
      <w:lvlText w:val=""/>
      <w:lvlJc w:val="left"/>
      <w:pPr>
        <w:ind w:left="0" w:firstLine="0"/>
      </w:pPr>
    </w:lvl>
    <w:lvl w:ilvl="5" w:tplc="FDC63068">
      <w:numFmt w:val="decimal"/>
      <w:lvlText w:val=""/>
      <w:lvlJc w:val="left"/>
      <w:pPr>
        <w:ind w:left="0" w:firstLine="0"/>
      </w:pPr>
    </w:lvl>
    <w:lvl w:ilvl="6" w:tplc="4EB6F2C4">
      <w:numFmt w:val="decimal"/>
      <w:lvlText w:val=""/>
      <w:lvlJc w:val="left"/>
      <w:pPr>
        <w:ind w:left="0" w:firstLine="0"/>
      </w:pPr>
    </w:lvl>
    <w:lvl w:ilvl="7" w:tplc="F0FC97A8">
      <w:numFmt w:val="decimal"/>
      <w:lvlText w:val=""/>
      <w:lvlJc w:val="left"/>
      <w:pPr>
        <w:ind w:left="0" w:firstLine="0"/>
      </w:pPr>
    </w:lvl>
    <w:lvl w:ilvl="8" w:tplc="98B2813E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9BDEFF3E"/>
    <w:lvl w:ilvl="0" w:tplc="B77A3E3A">
      <w:start w:val="3"/>
      <w:numFmt w:val="decimal"/>
      <w:lvlText w:val="%1."/>
      <w:lvlJc w:val="left"/>
      <w:pPr>
        <w:ind w:left="0" w:firstLine="0"/>
      </w:pPr>
    </w:lvl>
    <w:lvl w:ilvl="1" w:tplc="A51CCD64">
      <w:numFmt w:val="decimal"/>
      <w:lvlText w:val=""/>
      <w:lvlJc w:val="left"/>
      <w:pPr>
        <w:ind w:left="0" w:firstLine="0"/>
      </w:pPr>
    </w:lvl>
    <w:lvl w:ilvl="2" w:tplc="1E724914">
      <w:numFmt w:val="decimal"/>
      <w:lvlText w:val=""/>
      <w:lvlJc w:val="left"/>
      <w:pPr>
        <w:ind w:left="0" w:firstLine="0"/>
      </w:pPr>
    </w:lvl>
    <w:lvl w:ilvl="3" w:tplc="D59409D2">
      <w:numFmt w:val="decimal"/>
      <w:lvlText w:val=""/>
      <w:lvlJc w:val="left"/>
      <w:pPr>
        <w:ind w:left="0" w:firstLine="0"/>
      </w:pPr>
    </w:lvl>
    <w:lvl w:ilvl="4" w:tplc="1D34A012">
      <w:numFmt w:val="decimal"/>
      <w:lvlText w:val=""/>
      <w:lvlJc w:val="left"/>
      <w:pPr>
        <w:ind w:left="0" w:firstLine="0"/>
      </w:pPr>
    </w:lvl>
    <w:lvl w:ilvl="5" w:tplc="6F6039C4">
      <w:numFmt w:val="decimal"/>
      <w:lvlText w:val=""/>
      <w:lvlJc w:val="left"/>
      <w:pPr>
        <w:ind w:left="0" w:firstLine="0"/>
      </w:pPr>
    </w:lvl>
    <w:lvl w:ilvl="6" w:tplc="728AA26A">
      <w:numFmt w:val="decimal"/>
      <w:lvlText w:val=""/>
      <w:lvlJc w:val="left"/>
      <w:pPr>
        <w:ind w:left="0" w:firstLine="0"/>
      </w:pPr>
    </w:lvl>
    <w:lvl w:ilvl="7" w:tplc="467A3944">
      <w:numFmt w:val="decimal"/>
      <w:lvlText w:val=""/>
      <w:lvlJc w:val="left"/>
      <w:pPr>
        <w:ind w:left="0" w:firstLine="0"/>
      </w:pPr>
    </w:lvl>
    <w:lvl w:ilvl="8" w:tplc="34B20336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2A80C8B0"/>
    <w:lvl w:ilvl="0" w:tplc="A90CAF6C">
      <w:start w:val="5"/>
      <w:numFmt w:val="decimal"/>
      <w:lvlText w:val="%1."/>
      <w:lvlJc w:val="left"/>
    </w:lvl>
    <w:lvl w:ilvl="1" w:tplc="3E3CFEC0">
      <w:numFmt w:val="decimal"/>
      <w:lvlText w:val=""/>
      <w:lvlJc w:val="left"/>
    </w:lvl>
    <w:lvl w:ilvl="2" w:tplc="9E966972">
      <w:numFmt w:val="decimal"/>
      <w:lvlText w:val=""/>
      <w:lvlJc w:val="left"/>
    </w:lvl>
    <w:lvl w:ilvl="3" w:tplc="9B72E4AC">
      <w:numFmt w:val="decimal"/>
      <w:lvlText w:val=""/>
      <w:lvlJc w:val="left"/>
    </w:lvl>
    <w:lvl w:ilvl="4" w:tplc="54F2369E">
      <w:numFmt w:val="decimal"/>
      <w:lvlText w:val=""/>
      <w:lvlJc w:val="left"/>
    </w:lvl>
    <w:lvl w:ilvl="5" w:tplc="A0543FB8">
      <w:numFmt w:val="decimal"/>
      <w:lvlText w:val=""/>
      <w:lvlJc w:val="left"/>
    </w:lvl>
    <w:lvl w:ilvl="6" w:tplc="D946CFF2">
      <w:numFmt w:val="decimal"/>
      <w:lvlText w:val=""/>
      <w:lvlJc w:val="left"/>
    </w:lvl>
    <w:lvl w:ilvl="7" w:tplc="05BC7052">
      <w:numFmt w:val="decimal"/>
      <w:lvlText w:val=""/>
      <w:lvlJc w:val="left"/>
    </w:lvl>
    <w:lvl w:ilvl="8" w:tplc="704C6E58">
      <w:numFmt w:val="decimal"/>
      <w:lvlText w:val=""/>
      <w:lvlJc w:val="left"/>
    </w:lvl>
  </w:abstractNum>
  <w:abstractNum w:abstractNumId="7">
    <w:nsid w:val="00007E87"/>
    <w:multiLevelType w:val="hybridMultilevel"/>
    <w:tmpl w:val="D89EDDAE"/>
    <w:lvl w:ilvl="0" w:tplc="1CE4C55E">
      <w:start w:val="4"/>
      <w:numFmt w:val="decimal"/>
      <w:lvlText w:val="%1."/>
      <w:lvlJc w:val="left"/>
      <w:pPr>
        <w:ind w:left="0" w:firstLine="0"/>
      </w:pPr>
    </w:lvl>
    <w:lvl w:ilvl="1" w:tplc="5AF4AE0C">
      <w:numFmt w:val="decimal"/>
      <w:lvlText w:val=""/>
      <w:lvlJc w:val="left"/>
      <w:pPr>
        <w:ind w:left="0" w:firstLine="0"/>
      </w:pPr>
    </w:lvl>
    <w:lvl w:ilvl="2" w:tplc="9A320230">
      <w:numFmt w:val="decimal"/>
      <w:lvlText w:val=""/>
      <w:lvlJc w:val="left"/>
      <w:pPr>
        <w:ind w:left="0" w:firstLine="0"/>
      </w:pPr>
    </w:lvl>
    <w:lvl w:ilvl="3" w:tplc="324E6A8E">
      <w:numFmt w:val="decimal"/>
      <w:lvlText w:val=""/>
      <w:lvlJc w:val="left"/>
      <w:pPr>
        <w:ind w:left="0" w:firstLine="0"/>
      </w:pPr>
    </w:lvl>
    <w:lvl w:ilvl="4" w:tplc="5DA28DF2">
      <w:numFmt w:val="decimal"/>
      <w:lvlText w:val=""/>
      <w:lvlJc w:val="left"/>
      <w:pPr>
        <w:ind w:left="0" w:firstLine="0"/>
      </w:pPr>
    </w:lvl>
    <w:lvl w:ilvl="5" w:tplc="E00E04C0">
      <w:numFmt w:val="decimal"/>
      <w:lvlText w:val=""/>
      <w:lvlJc w:val="left"/>
      <w:pPr>
        <w:ind w:left="0" w:firstLine="0"/>
      </w:pPr>
    </w:lvl>
    <w:lvl w:ilvl="6" w:tplc="83FAB1F4">
      <w:numFmt w:val="decimal"/>
      <w:lvlText w:val=""/>
      <w:lvlJc w:val="left"/>
      <w:pPr>
        <w:ind w:left="0" w:firstLine="0"/>
      </w:pPr>
    </w:lvl>
    <w:lvl w:ilvl="7" w:tplc="84CAD852">
      <w:numFmt w:val="decimal"/>
      <w:lvlText w:val=""/>
      <w:lvlJc w:val="left"/>
      <w:pPr>
        <w:ind w:left="0" w:firstLine="0"/>
      </w:pPr>
    </w:lvl>
    <w:lvl w:ilvl="8" w:tplc="42DC6506">
      <w:numFmt w:val="decimal"/>
      <w:lvlText w:val=""/>
      <w:lvlJc w:val="left"/>
      <w:pPr>
        <w:ind w:left="0" w:firstLine="0"/>
      </w:pPr>
    </w:lvl>
  </w:abstractNum>
  <w:abstractNum w:abstractNumId="8">
    <w:nsid w:val="2FDE028F"/>
    <w:multiLevelType w:val="hybridMultilevel"/>
    <w:tmpl w:val="5A86492C"/>
    <w:lvl w:ilvl="0" w:tplc="C466366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9516D"/>
    <w:rsid w:val="00C9516D"/>
    <w:rsid w:val="00CC040A"/>
    <w:rsid w:val="00F0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16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2020-12-14T10:53:00Z</dcterms:created>
  <dcterms:modified xsi:type="dcterms:W3CDTF">2020-12-14T11:02:00Z</dcterms:modified>
</cp:coreProperties>
</file>