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D9" w:rsidRPr="00672BD9" w:rsidRDefault="00672BD9" w:rsidP="00672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BD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72BD9" w:rsidRPr="00672BD9" w:rsidRDefault="00672BD9" w:rsidP="00672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BD9">
        <w:rPr>
          <w:rFonts w:ascii="Times New Roman" w:hAnsi="Times New Roman" w:cs="Times New Roman"/>
          <w:b/>
          <w:sz w:val="28"/>
          <w:szCs w:val="28"/>
        </w:rPr>
        <w:t xml:space="preserve">города Керчи Республики Крым </w:t>
      </w:r>
    </w:p>
    <w:p w:rsidR="00672BD9" w:rsidRPr="00672BD9" w:rsidRDefault="00672BD9" w:rsidP="00672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BD9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11 «Ручеек»</w:t>
      </w:r>
    </w:p>
    <w:p w:rsidR="00A243D5" w:rsidRDefault="00A243D5" w:rsidP="00A243D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007D0C" w:rsidRPr="00A243D5" w:rsidRDefault="00007D0C" w:rsidP="00A243D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243D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«Игры для развития логического мышления в детском саду и дома»</w:t>
      </w:r>
    </w:p>
    <w:p w:rsidR="00007D0C" w:rsidRDefault="00A243D5" w:rsidP="00A243D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A243D5">
        <w:rPr>
          <w:rFonts w:ascii="Georgia" w:eastAsia="Times New Roman" w:hAnsi="Georgia" w:cs="Times New Roman"/>
          <w:sz w:val="28"/>
          <w:szCs w:val="28"/>
          <w:lang w:eastAsia="ru-RU"/>
        </w:rPr>
        <w:t>Консультация для родителей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A243D5" w:rsidRPr="00A243D5" w:rsidRDefault="00672BD9" w:rsidP="00A243D5">
      <w:pPr>
        <w:pStyle w:val="a6"/>
        <w:jc w:val="right"/>
        <w:rPr>
          <w:rFonts w:ascii="Georgia" w:hAnsi="Georgia"/>
          <w:sz w:val="28"/>
          <w:szCs w:val="28"/>
          <w:lang w:eastAsia="ru-RU"/>
        </w:rPr>
      </w:pPr>
      <w:r>
        <w:rPr>
          <w:rFonts w:ascii="Georgia" w:hAnsi="Georgia"/>
          <w:sz w:val="28"/>
          <w:szCs w:val="28"/>
          <w:lang w:eastAsia="ru-RU"/>
        </w:rPr>
        <w:t xml:space="preserve"> </w:t>
      </w:r>
    </w:p>
    <w:p w:rsidR="00007D0C" w:rsidRPr="00307317" w:rsidRDefault="00007D0C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Цель</w:t>
      </w: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: Привлечь родителей к сотрудничеству с воспитателями, выработать у каждого родителя   умения организовывать с ребенком игры по развитию математических способностей.</w:t>
      </w:r>
    </w:p>
    <w:p w:rsidR="00007D0C" w:rsidRPr="00307317" w:rsidRDefault="00007D0C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Содержание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И родители, и педагоги знают, что математика - это мощный фактор интеллектуального развития ребенка, формирования его познавательных и творческих способностей. Известно и то, что от эффективности математического развития ребенка в дошкольном возрасте зависит успешность обучения математике в начальной школе.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Многие родители полагают, что главное при подготовке к школе это познакомить ребенка с цифрами и научить его писать, считать, складывать и вычитать (на деле это обычно выливается в попытку выучить наизусть результаты сложения и вычитания в пределах 10). Однако при обучении математике по учебникам современных развивающих систем (система Л. В. </w:t>
      </w:r>
      <w:proofErr w:type="spellStart"/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Занкова</w:t>
      </w:r>
      <w:proofErr w:type="spellEnd"/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система В. В. Давыдова, система "Гармония", "Школа 2100" и др.), эти умения очень недолго выручают ребенка на уроках математики. Запас заученных знаний кончается очень быстро, и </w:t>
      </w:r>
      <w:proofErr w:type="spellStart"/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несформированность</w:t>
      </w:r>
      <w:proofErr w:type="spellEnd"/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собственного умения продуктивно мыслить (то есть самостоятельно выполнять указанные выше мыслительные действия) очень быстро приводит к появлению "проблем с математикой».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 современных обучающих программах начальной школы важное значение придается логической составляющей. Развитие логического мышления ребенка подразумевает формирование логических приемов мыслительной деятельности, а также умения понимать и прослеживать причинно-следственные связи явлений и умения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выстраивать простейшие умозаключения на основе причинно-следственной связи.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Ребенок с развитым логическим мышлением всегда имеет больше шансов быть успешным в математике, даже если он не был заранее научен элементам школьной программы (счету, вычислениям и </w:t>
      </w:r>
    </w:p>
    <w:p w:rsidR="00007D0C" w:rsidRPr="00307317" w:rsidRDefault="00007D0C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т. п.).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Однако не следует думать, что развитое логическое мышление - это природный дар, с наличием или отсутствием которого следует смириться. Существует большое количество исследований, подтверждающих, что развитием логического мышления можно и нужно заниматься (даже в тех случаях, когда природные задатки ребенка в этой области весьма скромны).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При организации специальной развивающей работы над формированием и развитием логических приемов мышления наблюдается значительное повышение результативности этого процесса независимо от исходного уровня развития ребенка.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Для выработки определенных математических умений и навыков необходимо развивать логическое мышление дошкольников. Поэтому необходимо научить ребенка решать проблемные ситуации, делать определенные выводы, приходить к логическому заключению. Решение логических задач развивает способность выделять существенное, самостоятельно подходить к обобщениям.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Логические игры математического содержания воспитывают у детей познавательный интерес, способность к творческому поиску, желание и умение учиться. Необычная игровая ситуация с элементами</w:t>
      </w:r>
      <w:r w:rsidR="00736B78"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proofErr w:type="spellStart"/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проблемности</w:t>
      </w:r>
      <w:proofErr w:type="spellEnd"/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, характерными для каждой занимательной задачи, всегда вызывает интерес у детей.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начинают осознавать, что такая занимательная задачка содержит в себе некий "подвох" и для ее решения необходимо понять, в чем тут хитрость.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Приведем примеры</w:t>
      </w:r>
      <w:r w:rsidR="00736B78"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логических задач, игр и упражнений, которые активно используются на занятиях по формированию элементарных математических представлений в ДОУ. Но они настолько просты, что у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родителей есть возможность использовать их и при домашнем закреплении полученного материала.</w:t>
      </w:r>
    </w:p>
    <w:p w:rsidR="00007D0C" w:rsidRPr="00307317" w:rsidRDefault="00007D0C" w:rsidP="00A243D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Логические задачи.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sz w:val="28"/>
          <w:szCs w:val="28"/>
          <w:lang w:eastAsia="ru-RU"/>
        </w:rPr>
        <w:t>1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. 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Миша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 ел яблоко большое и кислое. 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Таня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— большое и сладкое. Что в яблоках одинаковое, что разное?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2.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Даша 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и 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Катя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 рассматривали картинки. Одна в журнале, другая в книге. Где рассматривала 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Катя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, если 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Д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аша не рассматривала в журнале?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3. 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Тима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 и 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Боря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 рисовали. Один — дом, другой — ветку с листьями. Что рисовал 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Тима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, если 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Боря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 не рисовал дом?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4. Под елкой цветок не растет,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Под березой не растет грибок.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Что растет под елкой?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5. Все рыбы дышат жабрами. Щука – это рыба! Что из этого следует?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6. Некоторые мальчики любят играть в футбол. Значит ли это, что все, кто любит играть в футбол – мальчики?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Если ребенок не справляется с решением задачи, то, возможно он еще не научился концентрировать внимание и запоминать условие, в этом случае родитель может помочь ему сделать выводы уже из условия задачи. Прочитав первое условие, взрослый должен спросить, что ребенок узнал, что понял из него, так же и после второго предложения и т.д. Вполне возможно, что к концу условия ребенок догадается, какой должен быть ответ.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Обычные</w:t>
      </w:r>
      <w:r w:rsidRPr="00307317">
        <w:rPr>
          <w:rFonts w:ascii="Georgia" w:eastAsia="Times New Roman" w:hAnsi="Georgia"/>
          <w:b/>
          <w:bCs/>
          <w:color w:val="0F243E" w:themeColor="text2" w:themeShade="80"/>
          <w:sz w:val="28"/>
          <w:szCs w:val="28"/>
          <w:lang w:eastAsia="ru-RU"/>
        </w:rPr>
        <w:t> загадки,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 созданные народной мудростью, также способствуют развитию логического мышления ребенка: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Два конца, два кольца, а посередине гвоздик? (ножницы).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Висит груша, нельзя скушать? (лампочка).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Зимой и летом одним цветом? (ёлка).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lastRenderedPageBreak/>
        <w:t>Сидит дед, во сто шуб одет; кто его раздевает, тот слезы проливает? (лук).</w:t>
      </w:r>
    </w:p>
    <w:p w:rsidR="00007D0C" w:rsidRPr="00307317" w:rsidRDefault="00007D0C" w:rsidP="00A243D5">
      <w:pPr>
        <w:pStyle w:val="a7"/>
        <w:jc w:val="center"/>
        <w:rPr>
          <w:rFonts w:ascii="Georgia" w:eastAsia="Times New Roman" w:hAnsi="Georgia"/>
          <w:b/>
          <w:bCs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b/>
          <w:bCs/>
          <w:color w:val="0F243E" w:themeColor="text2" w:themeShade="80"/>
          <w:sz w:val="28"/>
          <w:szCs w:val="28"/>
          <w:lang w:eastAsia="ru-RU"/>
        </w:rPr>
        <w:t>Логические игры.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b/>
          <w:bCs/>
          <w:color w:val="0F243E" w:themeColor="text2" w:themeShade="80"/>
          <w:sz w:val="28"/>
          <w:szCs w:val="28"/>
          <w:lang w:eastAsia="ru-RU"/>
        </w:rPr>
        <w:t>Назови одним словом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Ребенку зачитывают слова и просят назвать </w:t>
      </w:r>
      <w:proofErr w:type="gramStart"/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их</w:t>
      </w:r>
      <w:proofErr w:type="gramEnd"/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 одним словом. </w:t>
      </w:r>
      <w:proofErr w:type="gramStart"/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Например: лиса, заяц, медведь, волк - дикие животные; лимон, яблоко, банан, слива - фрукты.</w:t>
      </w:r>
      <w:proofErr w:type="gramEnd"/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Для детей старшего возраста можно видоизменить игру, давая обобщающее слово и предлагая им назвать конкретные предметы, относящиеся к об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общающему слову. Транспорт -</w:t>
      </w:r>
      <w:proofErr w:type="gramStart"/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 </w:t>
      </w: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,</w:t>
      </w:r>
      <w:proofErr w:type="gramEnd"/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 xml:space="preserve"> птицы - ...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b/>
          <w:bCs/>
          <w:color w:val="0F243E" w:themeColor="text2" w:themeShade="80"/>
          <w:sz w:val="28"/>
          <w:szCs w:val="28"/>
          <w:lang w:eastAsia="ru-RU"/>
        </w:rPr>
        <w:t>Классификация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Ребенку дают набор картинок с изображением различных предметов. Взрослый просит рассмотреть их и разложить на группы</w:t>
      </w:r>
      <w:r w:rsidR="003549E4"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b/>
          <w:bCs/>
          <w:color w:val="0F243E" w:themeColor="text2" w:themeShade="80"/>
          <w:sz w:val="28"/>
          <w:szCs w:val="28"/>
          <w:lang w:eastAsia="ru-RU"/>
        </w:rPr>
        <w:t>Найди лишнее слово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Прочитайте ребенку серию слов. Предложите определить, какое слово является "лишним".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Примеры: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Старый, дряхлый, маленький, ветхий;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Храбрый, злой, смелый, отважный;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Яблоко, слива, огурец, груша;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Молоко, творог, сметана, хлеб;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Час, минута, лето, секунда;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Ложка, тарелка, кастрюля, сумка;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Платье, свитер, шапка, рубашка;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Мыло, метла, зубная паста, шампунь;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Береза, дуб, сосна, земляника;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 w:cs="Arial"/>
          <w:color w:val="0F243E" w:themeColor="text2" w:themeShade="80"/>
          <w:sz w:val="28"/>
          <w:szCs w:val="28"/>
          <w:lang w:eastAsia="ru-RU"/>
        </w:rPr>
        <w:t>Книга, телевизор, радио, магнитофон.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b/>
          <w:bCs/>
          <w:color w:val="0F243E" w:themeColor="text2" w:themeShade="80"/>
          <w:sz w:val="28"/>
          <w:szCs w:val="28"/>
          <w:lang w:eastAsia="ru-RU"/>
        </w:rPr>
        <w:lastRenderedPageBreak/>
        <w:t>Чередование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Предложите ребенку нарисовать, раскрасить или нанизать бусы. Обратите внимание, что бусинки должны чередоваться в определенной последовательности. Таким образом, можно выложить забор из разноцветных палочек и т.д.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b/>
          <w:bCs/>
          <w:color w:val="0F243E" w:themeColor="text2" w:themeShade="80"/>
          <w:sz w:val="28"/>
          <w:szCs w:val="28"/>
          <w:lang w:eastAsia="ru-RU"/>
        </w:rPr>
        <w:t>Сравнение предметов (понятий)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Ребенок должен представлять себе то, что он будет сравнивать. Задайте ему вопросы: "Ты видел муху? А бабочку?". После таких вопросов о каждом слове предложите их сравнить. Снова задайте вопросы: "Похожи муха и бабочка или нет? Чем они похожи? А чем отличаются друг от друга?"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b/>
          <w:bCs/>
          <w:color w:val="0F243E" w:themeColor="text2" w:themeShade="80"/>
          <w:sz w:val="28"/>
          <w:szCs w:val="28"/>
          <w:lang w:eastAsia="ru-RU"/>
        </w:rPr>
        <w:t>Отгадывание небылиц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007D0C" w:rsidRPr="00307317" w:rsidRDefault="00007D0C" w:rsidP="00A243D5">
      <w:pPr>
        <w:pStyle w:val="a7"/>
        <w:jc w:val="both"/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</w:pPr>
      <w:r w:rsidRPr="00307317">
        <w:rPr>
          <w:rFonts w:ascii="Georgia" w:eastAsia="Times New Roman" w:hAnsi="Georgia"/>
          <w:color w:val="0F243E" w:themeColor="text2" w:themeShade="80"/>
          <w:sz w:val="28"/>
          <w:szCs w:val="28"/>
          <w:lang w:eastAsia="ru-RU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 xml:space="preserve">      </w:t>
      </w: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Представленные игры — это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лишь малая часть из существующего разнообразия игр для развития умственных способностей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.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Разработано множество пособий по их использованию как в помощь педагогам, так и в помощь родителям. На сегодняшний день существует огромное количество печатных изданий с упражнениями  на развитие логического мышления, где приводятся всевозможные задания для развития детей. Не забывайте о классике логических игр: крестиках-ноликах, морском бое, шахматах, уголках и нардах.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Для подобных занятий не обязательно отводить специальное время для, можно тренироваться в любом месте. Например, во время прогулки или похода из детского сада домой.  Но это не только математическая тренировка, это также и прекрасно проведенное время вместе с собственным ребенком. Однако в стремлении к изучению основ математики важно не переусердствовать. Самое главное — это привить дошкольнику интерес к познанию. Для этого занятия по математике должны проходить в увлекательной игровой форме и не занимать много времени.</w:t>
      </w:r>
    </w:p>
    <w:p w:rsidR="00007D0C" w:rsidRPr="00307317" w:rsidRDefault="00A243D5" w:rsidP="00A243D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</w:t>
      </w:r>
      <w:r w:rsidR="00007D0C" w:rsidRPr="00307317">
        <w:rPr>
          <w:rFonts w:ascii="Georgia" w:eastAsia="Times New Roman" w:hAnsi="Georgia" w:cs="Times New Roman"/>
          <w:sz w:val="28"/>
          <w:szCs w:val="28"/>
          <w:lang w:eastAsia="ru-RU"/>
        </w:rPr>
        <w:t>Таким образом, за два года до школы можно оказать значимое влияние на развитие математических способностей дошкольника. Даже если ребенок не станет непременным победителем математических олимпиад, проблем с математикой у него в начальной школе не будет, а если их не будет в начальной школе, то есть все основания рассчитывать на их отсутствие и в дальнейшем</w:t>
      </w:r>
    </w:p>
    <w:p w:rsidR="00007D0C" w:rsidRPr="00307317" w:rsidRDefault="00007D0C" w:rsidP="00A243D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bookmarkStart w:id="0" w:name="_GoBack"/>
      <w:bookmarkEnd w:id="0"/>
      <w:r w:rsidRPr="00307317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Литература</w:t>
      </w:r>
    </w:p>
    <w:p w:rsidR="00007D0C" w:rsidRPr="00307317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Е.А.Носова, Р.Л. Непомнящая «Логика и математика для дошкольников» «Детство - Пресс» Санкт- Петербург 2008.</w:t>
      </w:r>
    </w:p>
    <w:p w:rsidR="00007D0C" w:rsidRPr="00307317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З.А. Михайлова, Е.А.Носова «Логико-математическое развитие дошкольников» «Детство - Прогресс» Санкт- Петербург 2013;</w:t>
      </w:r>
    </w:p>
    <w:p w:rsidR="00007D0C" w:rsidRPr="00307317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Коваленко В.Г. Дидактические игры на уроках математики. - М., 2000</w:t>
      </w:r>
    </w:p>
    <w:p w:rsidR="00007D0C" w:rsidRPr="00307317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Математика от трех до семи / Учебное методическое пособие для воспитателей детских садов. – М., 2001.</w:t>
      </w:r>
    </w:p>
    <w:p w:rsidR="00007D0C" w:rsidRPr="00307317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Новосёлова С.Л. Игра дошкольника. - М., 1999.</w:t>
      </w:r>
    </w:p>
    <w:p w:rsidR="00007D0C" w:rsidRPr="00307317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Попова В.И. Игра помогает учиться. //Начальная школа, 1997, №5.</w:t>
      </w:r>
    </w:p>
    <w:p w:rsidR="00007D0C" w:rsidRPr="00307317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Сорокина А.И Дидактические игры в детском саду. – М.,2003.</w:t>
      </w:r>
    </w:p>
    <w:p w:rsidR="00007D0C" w:rsidRPr="00307317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proofErr w:type="spellStart"/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Тихоморова</w:t>
      </w:r>
      <w:proofErr w:type="spellEnd"/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Л.Ф Развитие логического мышления детей. – СПб., 2004.</w:t>
      </w:r>
    </w:p>
    <w:p w:rsidR="00007D0C" w:rsidRPr="00307317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proofErr w:type="spellStart"/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Чилинрова</w:t>
      </w:r>
      <w:proofErr w:type="spellEnd"/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Л.А., Спиридонова Б.В. Играя, учимся математике. - М., 2005.</w:t>
      </w:r>
    </w:p>
    <w:p w:rsidR="00FA3D6D" w:rsidRPr="00672BD9" w:rsidRDefault="00007D0C" w:rsidP="00A243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proofErr w:type="spellStart"/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>Мисуна</w:t>
      </w:r>
      <w:proofErr w:type="spellEnd"/>
      <w:r w:rsidRPr="003073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С. Развиваем логическое мышление // Дошкольное воспитание-2005-№8 с. 48.</w:t>
      </w:r>
    </w:p>
    <w:sectPr w:rsidR="00FA3D6D" w:rsidRPr="00672BD9" w:rsidSect="00082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C662A"/>
    <w:multiLevelType w:val="multilevel"/>
    <w:tmpl w:val="2FCA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036C86"/>
    <w:multiLevelType w:val="multilevel"/>
    <w:tmpl w:val="4D80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D0C"/>
    <w:rsid w:val="00007D0C"/>
    <w:rsid w:val="00082187"/>
    <w:rsid w:val="00307317"/>
    <w:rsid w:val="003549E4"/>
    <w:rsid w:val="003C1BE6"/>
    <w:rsid w:val="004E45F8"/>
    <w:rsid w:val="00672BD9"/>
    <w:rsid w:val="00736B78"/>
    <w:rsid w:val="00A243D5"/>
    <w:rsid w:val="00B64EA8"/>
    <w:rsid w:val="00FA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87"/>
  </w:style>
  <w:style w:type="paragraph" w:styleId="1">
    <w:name w:val="heading 1"/>
    <w:basedOn w:val="a"/>
    <w:link w:val="10"/>
    <w:uiPriority w:val="9"/>
    <w:qFormat/>
    <w:rsid w:val="00007D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D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D0C"/>
    <w:rPr>
      <w:b/>
      <w:bCs/>
    </w:rPr>
  </w:style>
  <w:style w:type="character" w:styleId="a5">
    <w:name w:val="Emphasis"/>
    <w:basedOn w:val="a0"/>
    <w:uiPriority w:val="20"/>
    <w:qFormat/>
    <w:rsid w:val="00007D0C"/>
    <w:rPr>
      <w:i/>
      <w:iCs/>
    </w:rPr>
  </w:style>
  <w:style w:type="paragraph" w:styleId="a6">
    <w:name w:val="No Spacing"/>
    <w:uiPriority w:val="1"/>
    <w:qFormat/>
    <w:rsid w:val="003549E4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3549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549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9999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1488</Words>
  <Characters>8487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Дядя Федор</dc:creator>
  <cp:lastModifiedBy>ИРИНА</cp:lastModifiedBy>
  <cp:revision>4</cp:revision>
  <dcterms:created xsi:type="dcterms:W3CDTF">2016-12-12T10:45:00Z</dcterms:created>
  <dcterms:modified xsi:type="dcterms:W3CDTF">2021-03-19T07:48:00Z</dcterms:modified>
</cp:coreProperties>
</file>